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9" w:rsidRPr="0024463E" w:rsidRDefault="003313E9" w:rsidP="003313E9">
      <w:pPr>
        <w:spacing w:line="600" w:lineRule="exact"/>
        <w:jc w:val="center"/>
        <w:rPr>
          <w:rFonts w:ascii="方正小标宋简体" w:eastAsia="方正小标宋简体" w:hAnsi="仿宋" w:cs="仿宋_GB2312"/>
          <w:sz w:val="32"/>
          <w:szCs w:val="32"/>
          <w:shd w:val="clear" w:color="auto" w:fill="FFFFFF"/>
        </w:rPr>
      </w:pPr>
      <w:r w:rsidRPr="0024463E">
        <w:rPr>
          <w:rFonts w:ascii="方正小标宋简体" w:eastAsia="方正小标宋简体" w:hAnsi="仿宋" w:cs="仿宋_GB2312" w:hint="eastAsia"/>
          <w:sz w:val="32"/>
          <w:szCs w:val="32"/>
          <w:shd w:val="clear" w:color="auto" w:fill="FFFFFF"/>
        </w:rPr>
        <w:t>2021年度“创新中国”工商联（商会）工作案例推介表</w:t>
      </w:r>
    </w:p>
    <w:tbl>
      <w:tblPr>
        <w:tblpPr w:leftFromText="180" w:rightFromText="180" w:vertAnchor="text" w:horzAnchor="margin" w:tblpY="207"/>
        <w:tblOverlap w:val="never"/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2265"/>
        <w:gridCol w:w="1590"/>
        <w:gridCol w:w="3269"/>
      </w:tblGrid>
      <w:tr w:rsidR="003313E9" w:rsidRPr="0024463E" w:rsidTr="003F77A5">
        <w:trPr>
          <w:trHeight w:val="560"/>
        </w:trPr>
        <w:tc>
          <w:tcPr>
            <w:tcW w:w="1825" w:type="dxa"/>
            <w:vAlign w:val="center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完成单位</w:t>
            </w:r>
          </w:p>
        </w:tc>
        <w:tc>
          <w:tcPr>
            <w:tcW w:w="7124" w:type="dxa"/>
            <w:gridSpan w:val="3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313E9" w:rsidRPr="0024463E" w:rsidTr="003F77A5">
        <w:tc>
          <w:tcPr>
            <w:tcW w:w="1825" w:type="dxa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联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系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人</w:t>
            </w:r>
          </w:p>
        </w:tc>
        <w:tc>
          <w:tcPr>
            <w:tcW w:w="2265" w:type="dxa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90" w:type="dxa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职务</w:t>
            </w:r>
          </w:p>
        </w:tc>
        <w:tc>
          <w:tcPr>
            <w:tcW w:w="3269" w:type="dxa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3313E9" w:rsidRPr="0024463E" w:rsidTr="003F77A5">
        <w:tc>
          <w:tcPr>
            <w:tcW w:w="1825" w:type="dxa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联系方式</w:t>
            </w:r>
          </w:p>
        </w:tc>
        <w:tc>
          <w:tcPr>
            <w:tcW w:w="7124" w:type="dxa"/>
            <w:gridSpan w:val="3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3313E9" w:rsidRPr="0024463E" w:rsidTr="003F77A5"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推介理由（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500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字以内）</w:t>
            </w:r>
          </w:p>
        </w:tc>
      </w:tr>
      <w:tr w:rsidR="003313E9" w:rsidRPr="0024463E" w:rsidTr="003F77A5">
        <w:trPr>
          <w:trHeight w:val="1927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3313E9" w:rsidRPr="0024463E" w:rsidTr="003F77A5">
        <w:trPr>
          <w:trHeight w:val="557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报送案例介绍（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2000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字以内，可另附件）</w:t>
            </w:r>
          </w:p>
        </w:tc>
      </w:tr>
      <w:tr w:rsidR="003313E9" w:rsidRPr="0024463E" w:rsidTr="003F77A5">
        <w:trPr>
          <w:trHeight w:val="788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3313E9" w:rsidRPr="0024463E" w:rsidTr="003F77A5">
        <w:trPr>
          <w:trHeight w:val="567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单位意见</w:t>
            </w:r>
          </w:p>
        </w:tc>
      </w:tr>
      <w:tr w:rsidR="003313E9" w:rsidRPr="0024463E" w:rsidTr="003F77A5">
        <w:trPr>
          <w:trHeight w:val="788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单位：（盖章）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          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时间：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202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1年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  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月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  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日</w:t>
            </w:r>
          </w:p>
        </w:tc>
      </w:tr>
      <w:tr w:rsidR="003313E9" w:rsidRPr="0024463E" w:rsidTr="003F77A5">
        <w:trPr>
          <w:trHeight w:val="835"/>
        </w:trPr>
        <w:tc>
          <w:tcPr>
            <w:tcW w:w="8949" w:type="dxa"/>
            <w:gridSpan w:val="4"/>
          </w:tcPr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备注：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（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1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）除了文字材料之外，各单位也可根据实际需要提供图片、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lastRenderedPageBreak/>
              <w:t>视频等材料。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  <w:u w:val="single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（</w:t>
            </w:r>
            <w:r w:rsidRPr="0024463E">
              <w:rPr>
                <w:rFonts w:ascii="仿宋" w:eastAsia="仿宋" w:hAnsi="仿宋" w:cs="黑体"/>
                <w:sz w:val="32"/>
                <w:szCs w:val="32"/>
                <w:u w:val="single"/>
              </w:rPr>
              <w:t>2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）截止报送时间：</w:t>
            </w:r>
            <w:r w:rsidRPr="0024463E">
              <w:rPr>
                <w:rFonts w:ascii="仿宋" w:eastAsia="仿宋" w:hAnsi="仿宋" w:cs="黑体"/>
                <w:sz w:val="32"/>
                <w:szCs w:val="32"/>
                <w:u w:val="single"/>
              </w:rPr>
              <w:t>202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1年</w:t>
            </w:r>
            <w:r w:rsidRPr="0024463E">
              <w:rPr>
                <w:rFonts w:ascii="仿宋" w:eastAsia="仿宋" w:hAnsi="仿宋" w:cs="黑体"/>
                <w:sz w:val="32"/>
                <w:szCs w:val="32"/>
                <w:u w:val="single"/>
              </w:rPr>
              <w:t>1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1月15日。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  <w:u w:val="single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（</w:t>
            </w:r>
            <w:r w:rsidRPr="0024463E">
              <w:rPr>
                <w:rFonts w:ascii="仿宋" w:eastAsia="仿宋" w:hAnsi="仿宋" w:cs="黑体"/>
                <w:sz w:val="32"/>
                <w:szCs w:val="32"/>
                <w:u w:val="single"/>
              </w:rPr>
              <w:t>3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  <w:u w:val="single"/>
              </w:rPr>
              <w:t>）获取报送表电子版，请关注中华工商网。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（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4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）如有其他疑问，可以联系评委会办公室。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联系方式：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/>
                <w:sz w:val="32"/>
                <w:szCs w:val="32"/>
              </w:rPr>
              <w:t>1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．</w:t>
            </w:r>
            <w:r w:rsidR="00F26649">
              <w:rPr>
                <w:rFonts w:ascii="仿宋" w:eastAsia="仿宋" w:hAnsi="仿宋" w:cs="黑体" w:hint="eastAsia"/>
                <w:sz w:val="32"/>
                <w:szCs w:val="32"/>
              </w:rPr>
              <w:t>推介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委员会办公室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地址：北京市东城区北河沿大街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>95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号中华工商时报社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电子邮箱：</w:t>
            </w:r>
            <w:hyperlink r:id="rId4" w:history="1">
              <w:r w:rsidRPr="0024463E">
                <w:rPr>
                  <w:rFonts w:ascii="仿宋" w:eastAsia="仿宋" w:hAnsi="仿宋" w:cs="黑体"/>
                  <w:sz w:val="32"/>
                  <w:szCs w:val="32"/>
                </w:rPr>
                <w:t>cbtcxzg@163.com</w:t>
              </w:r>
            </w:hyperlink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/>
                <w:sz w:val="32"/>
                <w:szCs w:val="32"/>
              </w:rPr>
              <w:t>2.</w:t>
            </w:r>
            <w:r w:rsidR="00F26649">
              <w:rPr>
                <w:rFonts w:ascii="仿宋" w:eastAsia="仿宋" w:hAnsi="仿宋" w:cs="黑体" w:hint="eastAsia"/>
                <w:sz w:val="32"/>
                <w:szCs w:val="32"/>
              </w:rPr>
              <w:t>推介</w:t>
            </w: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委员会办公室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电话：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010-56317379 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省级工商联联络：胡静波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13911630419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副省级、地市级工商联联络：李洁琼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18801007303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区县级工商联联络：倪硕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 17710057575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  <w:r w:rsidRPr="0024463E">
              <w:rPr>
                <w:rFonts w:ascii="仿宋" w:eastAsia="仿宋" w:hAnsi="仿宋" w:cs="黑体" w:hint="eastAsia"/>
                <w:sz w:val="32"/>
                <w:szCs w:val="32"/>
              </w:rPr>
              <w:t>商会联络：史晓芳</w:t>
            </w:r>
            <w:r w:rsidRPr="0024463E">
              <w:rPr>
                <w:rFonts w:ascii="仿宋" w:eastAsia="仿宋" w:hAnsi="仿宋" w:cs="黑体"/>
                <w:sz w:val="32"/>
                <w:szCs w:val="32"/>
              </w:rPr>
              <w:t xml:space="preserve">  13910610838  </w:t>
            </w:r>
          </w:p>
          <w:p w:rsidR="003313E9" w:rsidRPr="0024463E" w:rsidRDefault="003313E9" w:rsidP="003F77A5">
            <w:pPr>
              <w:spacing w:line="600" w:lineRule="exact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:rsidR="00BD0AC1" w:rsidRDefault="00BD0AC1"/>
    <w:sectPr w:rsidR="00BD0AC1" w:rsidSect="00BD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3E9"/>
    <w:rsid w:val="003313E9"/>
    <w:rsid w:val="00BD0AC1"/>
    <w:rsid w:val="00CD6FFB"/>
    <w:rsid w:val="00F2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E9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tcxz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中华工商时报社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</dc:creator>
  <cp:keywords/>
  <dc:description/>
  <cp:lastModifiedBy>fcr</cp:lastModifiedBy>
  <cp:revision>2</cp:revision>
  <dcterms:created xsi:type="dcterms:W3CDTF">2021-10-21T08:22:00Z</dcterms:created>
  <dcterms:modified xsi:type="dcterms:W3CDTF">2021-10-25T08:04:00Z</dcterms:modified>
</cp:coreProperties>
</file>